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46" w:rsidRPr="002B0EDE" w:rsidRDefault="00DA1946" w:rsidP="00DA1946">
      <w:pPr>
        <w:spacing w:after="120" w:line="312" w:lineRule="auto"/>
        <w:jc w:val="center"/>
        <w:rPr>
          <w:rFonts w:ascii="Trebuchet MS" w:hAnsi="Trebuchet MS"/>
          <w:b/>
          <w:sz w:val="48"/>
          <w:szCs w:val="48"/>
        </w:rPr>
      </w:pPr>
      <w:bookmarkStart w:id="0" w:name="_GoBack"/>
      <w:bookmarkEnd w:id="0"/>
      <w:r w:rsidRPr="002B0EDE">
        <w:rPr>
          <w:rFonts w:ascii="Trebuchet MS" w:hAnsi="Trebuchet MS"/>
          <w:b/>
          <w:sz w:val="48"/>
          <w:szCs w:val="48"/>
        </w:rPr>
        <w:t>Shopping for a Career</w:t>
      </w:r>
    </w:p>
    <w:p w:rsidR="00DA1946" w:rsidRPr="002B0EDE" w:rsidRDefault="00DA1946" w:rsidP="00DA1946">
      <w:pPr>
        <w:spacing w:after="120" w:line="264" w:lineRule="auto"/>
        <w:rPr>
          <w:rFonts w:ascii="Trebuchet MS" w:hAnsi="Trebuchet MS"/>
          <w:b/>
          <w:sz w:val="40"/>
          <w:szCs w:val="40"/>
        </w:rPr>
      </w:pPr>
      <w:r w:rsidRPr="002B0EDE">
        <w:rPr>
          <w:rFonts w:ascii="Trebuchet MS" w:hAnsi="Trebuchet MS"/>
          <w:b/>
          <w:sz w:val="40"/>
          <w:szCs w:val="40"/>
        </w:rPr>
        <w:t>The Set Up:</w:t>
      </w:r>
    </w:p>
    <w:p w:rsidR="00DA1946" w:rsidRDefault="00DA1946" w:rsidP="00DA1946">
      <w:pPr>
        <w:spacing w:after="120" w:line="264" w:lineRule="auto"/>
        <w:rPr>
          <w:sz w:val="28"/>
          <w:szCs w:val="28"/>
        </w:rPr>
      </w:pPr>
      <w:r w:rsidRPr="002B0EDE">
        <w:rPr>
          <w:sz w:val="28"/>
          <w:szCs w:val="28"/>
        </w:rPr>
        <w:t>For the last two years</w:t>
      </w:r>
      <w:r>
        <w:rPr>
          <w:sz w:val="28"/>
          <w:szCs w:val="28"/>
        </w:rPr>
        <w:t>,</w:t>
      </w:r>
      <w:r w:rsidRPr="002B0EDE">
        <w:rPr>
          <w:sz w:val="28"/>
          <w:szCs w:val="28"/>
        </w:rPr>
        <w:t xml:space="preserve"> Inez has been working part-time at </w:t>
      </w:r>
      <w:r w:rsidRPr="002B0EDE">
        <w:rPr>
          <w:i/>
          <w:sz w:val="28"/>
          <w:szCs w:val="28"/>
        </w:rPr>
        <w:t xml:space="preserve">Bag and </w:t>
      </w:r>
      <w:proofErr w:type="gramStart"/>
      <w:r w:rsidRPr="002B0EDE">
        <w:rPr>
          <w:i/>
          <w:sz w:val="28"/>
          <w:szCs w:val="28"/>
        </w:rPr>
        <w:t>Save</w:t>
      </w:r>
      <w:proofErr w:type="gramEnd"/>
      <w:r w:rsidRPr="002B0EDE">
        <w:rPr>
          <w:sz w:val="28"/>
          <w:szCs w:val="28"/>
        </w:rPr>
        <w:t>, the local grocery.  She has managed to juggle school, family and work with a little extra time for fun with her friends</w:t>
      </w:r>
      <w:r>
        <w:rPr>
          <w:sz w:val="28"/>
          <w:szCs w:val="28"/>
        </w:rPr>
        <w:t>,</w:t>
      </w:r>
      <w:r w:rsidRPr="002B0EDE">
        <w:rPr>
          <w:sz w:val="28"/>
          <w:szCs w:val="28"/>
        </w:rPr>
        <w:t xml:space="preserve"> but the job has included evening and weekend work along with some holidays.  The store manager realizes Inez will be graduating this year and approaches her with an offer of a full-time job.  </w:t>
      </w:r>
    </w:p>
    <w:p w:rsidR="00DA1946" w:rsidRDefault="00DA1946" w:rsidP="00DA1946">
      <w:pPr>
        <w:spacing w:after="120" w:line="264" w:lineRule="auto"/>
        <w:rPr>
          <w:sz w:val="28"/>
          <w:szCs w:val="28"/>
        </w:rPr>
      </w:pPr>
      <w:r w:rsidRPr="002B0EDE">
        <w:rPr>
          <w:sz w:val="28"/>
          <w:szCs w:val="28"/>
        </w:rPr>
        <w:t>She likes the work and has made enough money part</w:t>
      </w:r>
      <w:r>
        <w:rPr>
          <w:sz w:val="28"/>
          <w:szCs w:val="28"/>
        </w:rPr>
        <w:t xml:space="preserve"> </w:t>
      </w:r>
      <w:r w:rsidRPr="002B0EDE">
        <w:rPr>
          <w:sz w:val="28"/>
          <w:szCs w:val="28"/>
        </w:rPr>
        <w:t>time to pay for gas and insurance for her car.  However, at times it is difficult to pay the phone bill and still have money left over for clothes or doing things with her friends.  Inez had thought that she would use her A+ money to start her post-high</w:t>
      </w:r>
      <w:r>
        <w:rPr>
          <w:sz w:val="28"/>
          <w:szCs w:val="28"/>
        </w:rPr>
        <w:t xml:space="preserve"> school</w:t>
      </w:r>
      <w:r w:rsidRPr="002B0EDE">
        <w:rPr>
          <w:sz w:val="28"/>
          <w:szCs w:val="28"/>
        </w:rPr>
        <w:t xml:space="preserve"> education, but now she is confused.  </w:t>
      </w:r>
    </w:p>
    <w:p w:rsidR="00DA1946" w:rsidRPr="002B0EDE" w:rsidRDefault="00DA1946" w:rsidP="00DA1946">
      <w:pPr>
        <w:spacing w:after="120" w:line="264" w:lineRule="auto"/>
        <w:rPr>
          <w:sz w:val="28"/>
          <w:szCs w:val="28"/>
        </w:rPr>
      </w:pPr>
      <w:r w:rsidRPr="002B0EDE">
        <w:rPr>
          <w:sz w:val="28"/>
          <w:szCs w:val="28"/>
        </w:rPr>
        <w:t xml:space="preserve">Should she take the opportunity for a full-time job in a business in which she has found success, or should she consider this a time in her life to work on a career </w:t>
      </w:r>
      <w:r>
        <w:rPr>
          <w:sz w:val="28"/>
          <w:szCs w:val="28"/>
        </w:rPr>
        <w:t>goal</w:t>
      </w:r>
      <w:r w:rsidRPr="002B0EDE">
        <w:rPr>
          <w:sz w:val="28"/>
          <w:szCs w:val="28"/>
        </w:rPr>
        <w:t>?</w:t>
      </w:r>
    </w:p>
    <w:p w:rsidR="00DA1946" w:rsidRDefault="00DA1946" w:rsidP="00DA1946"/>
    <w:p w:rsidR="00DA1946" w:rsidRPr="002B0EDE" w:rsidRDefault="00DA1946" w:rsidP="00DA1946">
      <w:pPr>
        <w:spacing w:after="40" w:line="312" w:lineRule="auto"/>
        <w:rPr>
          <w:rFonts w:ascii="Trebuchet MS" w:hAnsi="Trebuchet MS"/>
          <w:b/>
          <w:sz w:val="40"/>
          <w:szCs w:val="40"/>
        </w:rPr>
      </w:pPr>
      <w:r w:rsidRPr="002B0EDE">
        <w:rPr>
          <w:rFonts w:ascii="Trebuchet MS" w:hAnsi="Trebuchet MS"/>
          <w:b/>
          <w:sz w:val="40"/>
          <w:szCs w:val="40"/>
        </w:rPr>
        <w:t>The Investigation:</w:t>
      </w:r>
    </w:p>
    <w:p w:rsidR="00DA1946" w:rsidRPr="002B0EDE" w:rsidRDefault="00DA1946" w:rsidP="00DA1946">
      <w:pPr>
        <w:spacing w:after="40" w:line="312" w:lineRule="auto"/>
        <w:rPr>
          <w:rFonts w:ascii="Arial" w:hAnsi="Arial" w:cs="Arial"/>
        </w:rPr>
      </w:pPr>
      <w:r w:rsidRPr="002B0EDE">
        <w:rPr>
          <w:rFonts w:ascii="Arial" w:hAnsi="Arial" w:cs="Arial"/>
        </w:rPr>
        <w:t xml:space="preserve">Evaluate the factors that one should consider when determining what path to take following high school graduation. </w:t>
      </w:r>
    </w:p>
    <w:p w:rsidR="00DA1946" w:rsidRPr="002B0EDE" w:rsidRDefault="00DA1946" w:rsidP="00DA1946">
      <w:pPr>
        <w:numPr>
          <w:ilvl w:val="0"/>
          <w:numId w:val="1"/>
        </w:numPr>
        <w:spacing w:after="40" w:line="312" w:lineRule="auto"/>
        <w:rPr>
          <w:rFonts w:ascii="Arial" w:hAnsi="Arial" w:cs="Arial"/>
        </w:rPr>
      </w:pPr>
      <w:r w:rsidRPr="002B0EDE">
        <w:rPr>
          <w:rFonts w:ascii="Arial" w:hAnsi="Arial" w:cs="Arial"/>
        </w:rPr>
        <w:t>List the questions you would ask yourself about your future if you were Inez?</w:t>
      </w:r>
    </w:p>
    <w:p w:rsidR="00DA1946" w:rsidRPr="002B0EDE" w:rsidRDefault="00DA1946" w:rsidP="00DA1946">
      <w:pPr>
        <w:numPr>
          <w:ilvl w:val="0"/>
          <w:numId w:val="1"/>
        </w:numPr>
        <w:spacing w:after="40" w:line="312" w:lineRule="auto"/>
        <w:rPr>
          <w:rFonts w:ascii="Arial" w:hAnsi="Arial" w:cs="Arial"/>
        </w:rPr>
      </w:pPr>
      <w:r w:rsidRPr="002B0EDE">
        <w:rPr>
          <w:rFonts w:ascii="Arial" w:hAnsi="Arial" w:cs="Arial"/>
        </w:rPr>
        <w:t>What factors should Inez consider in choosing her path after graduation?</w:t>
      </w:r>
    </w:p>
    <w:p w:rsidR="00DA1946" w:rsidRPr="002B0EDE" w:rsidRDefault="00DA1946" w:rsidP="00DA1946">
      <w:pPr>
        <w:spacing w:after="40" w:line="312" w:lineRule="auto"/>
        <w:ind w:left="720"/>
        <w:rPr>
          <w:rFonts w:ascii="Arial" w:hAnsi="Arial" w:cs="Arial"/>
        </w:rPr>
      </w:pPr>
      <w:r w:rsidRPr="002B0EDE">
        <w:rPr>
          <w:rFonts w:ascii="Arial" w:hAnsi="Arial" w:cs="Arial"/>
        </w:rPr>
        <w:t>Use a graphic organizer such as a concept map to organize your thoughts.</w:t>
      </w:r>
    </w:p>
    <w:p w:rsidR="00DA1946" w:rsidRPr="002B0EDE" w:rsidRDefault="00DA1946" w:rsidP="00DA1946">
      <w:pPr>
        <w:numPr>
          <w:ilvl w:val="0"/>
          <w:numId w:val="2"/>
        </w:numPr>
        <w:spacing w:after="40" w:line="312" w:lineRule="auto"/>
        <w:rPr>
          <w:rFonts w:ascii="Arial" w:hAnsi="Arial" w:cs="Arial"/>
        </w:rPr>
      </w:pPr>
      <w:r w:rsidRPr="002B0EDE">
        <w:rPr>
          <w:rFonts w:ascii="Arial" w:hAnsi="Arial" w:cs="Arial"/>
        </w:rPr>
        <w:t>If you were Inez, what would be your choice?  Explain your rationale using the new knowledge you have from your study of goal setting, decision making and career planning.</w:t>
      </w:r>
    </w:p>
    <w:p w:rsidR="00DA1946" w:rsidRDefault="00DA1946" w:rsidP="00DA1946">
      <w:pPr>
        <w:rPr>
          <w:rFonts w:ascii="Arial" w:hAnsi="Arial" w:cs="Arial"/>
        </w:rPr>
      </w:pPr>
    </w:p>
    <w:p w:rsidR="00DA1946" w:rsidRDefault="00DA1946" w:rsidP="00DA1946">
      <w:pPr>
        <w:jc w:val="center"/>
        <w:rPr>
          <w:rFonts w:ascii="Trebuchet MS" w:hAnsi="Trebuchet MS"/>
          <w:b/>
          <w:sz w:val="28"/>
          <w:szCs w:val="28"/>
          <w:u w:val="single"/>
        </w:rPr>
        <w:sectPr w:rsidR="00DA1946" w:rsidSect="0056648E">
          <w:headerReference w:type="default" r:id="rId8"/>
          <w:pgSz w:w="12240" w:h="15840" w:code="1"/>
          <w:pgMar w:top="1440" w:right="1440" w:bottom="1440" w:left="1440" w:header="720" w:footer="720" w:gutter="0"/>
          <w:cols w:space="720"/>
          <w:docGrid w:linePitch="360"/>
        </w:sectPr>
      </w:pPr>
    </w:p>
    <w:p w:rsidR="00DA1946" w:rsidRPr="00575810" w:rsidRDefault="00DA1946" w:rsidP="00DA1946">
      <w:pPr>
        <w:spacing w:line="264" w:lineRule="auto"/>
        <w:jc w:val="center"/>
        <w:rPr>
          <w:rFonts w:ascii="Trebuchet MS" w:hAnsi="Trebuchet MS"/>
          <w:b/>
          <w:sz w:val="28"/>
          <w:szCs w:val="28"/>
        </w:rPr>
      </w:pPr>
      <w:r w:rsidRPr="002559D7">
        <w:rPr>
          <w:rFonts w:ascii="Trebuchet MS" w:hAnsi="Trebuchet MS"/>
          <w:b/>
          <w:sz w:val="28"/>
          <w:szCs w:val="28"/>
        </w:rPr>
        <w:lastRenderedPageBreak/>
        <w:t>Consumer Scene Investigation Grade Shee</w:t>
      </w:r>
      <w:r w:rsidRPr="00575810">
        <w:rPr>
          <w:rFonts w:ascii="Trebuchet MS" w:hAnsi="Trebuchet MS"/>
          <w:b/>
          <w:sz w:val="28"/>
          <w:szCs w:val="28"/>
        </w:rPr>
        <w:t>t</w:t>
      </w:r>
    </w:p>
    <w:p w:rsidR="00DA1946" w:rsidRPr="00575810" w:rsidRDefault="00DA1946" w:rsidP="00DA1946">
      <w:pPr>
        <w:spacing w:line="264" w:lineRule="auto"/>
        <w:jc w:val="center"/>
        <w:rPr>
          <w:rFonts w:ascii="Trebuchet MS" w:hAnsi="Trebuchet MS"/>
          <w:b/>
          <w:sz w:val="28"/>
          <w:szCs w:val="28"/>
        </w:rPr>
      </w:pPr>
      <w:r>
        <w:rPr>
          <w:rFonts w:ascii="Trebuchet MS" w:hAnsi="Trebuchet MS"/>
          <w:b/>
          <w:sz w:val="28"/>
          <w:szCs w:val="28"/>
        </w:rPr>
        <w:t>CSI 5</w:t>
      </w:r>
      <w:r w:rsidRPr="00575810">
        <w:rPr>
          <w:rFonts w:ascii="Trebuchet MS" w:hAnsi="Trebuchet MS"/>
          <w:b/>
          <w:sz w:val="28"/>
          <w:szCs w:val="28"/>
        </w:rPr>
        <w:t xml:space="preserve"> – </w:t>
      </w:r>
      <w:r>
        <w:rPr>
          <w:rFonts w:ascii="Trebuchet MS" w:hAnsi="Trebuchet MS"/>
          <w:b/>
          <w:sz w:val="28"/>
          <w:szCs w:val="28"/>
        </w:rPr>
        <w:t>Shopping for a Career</w:t>
      </w:r>
    </w:p>
    <w:p w:rsidR="00DA1946" w:rsidRPr="008E0A3C" w:rsidRDefault="00DA1946" w:rsidP="00DA1946">
      <w:pPr>
        <w:jc w:val="center"/>
        <w:rPr>
          <w:rFonts w:ascii="Trebuchet MS" w:hAnsi="Trebuchet MS"/>
          <w:b/>
          <w:sz w:val="28"/>
          <w:szCs w:val="28"/>
        </w:rPr>
      </w:pPr>
    </w:p>
    <w:p w:rsidR="00DA1946" w:rsidRPr="008E0A3C" w:rsidRDefault="00DA1946" w:rsidP="00DA1946">
      <w:pPr>
        <w:tabs>
          <w:tab w:val="right" w:pos="2160"/>
          <w:tab w:val="left" w:pos="2304"/>
        </w:tabs>
        <w:spacing w:line="264" w:lineRule="auto"/>
        <w:ind w:right="576"/>
        <w:rPr>
          <w:rFonts w:ascii="Trebuchet MS" w:hAnsi="Trebuchet MS"/>
          <w:sz w:val="20"/>
          <w:szCs w:val="20"/>
        </w:rPr>
      </w:pPr>
      <w:r w:rsidRPr="00D5654C">
        <w:rPr>
          <w:rFonts w:ascii="Trebuchet MS" w:hAnsi="Trebuchet MS"/>
          <w:b/>
          <w:sz w:val="20"/>
          <w:szCs w:val="20"/>
        </w:rPr>
        <w:t>Competencies:</w:t>
      </w:r>
      <w:r>
        <w:rPr>
          <w:rFonts w:ascii="Trebuchet MS" w:hAnsi="Trebuchet MS"/>
          <w:sz w:val="20"/>
          <w:szCs w:val="20"/>
        </w:rPr>
        <w:tab/>
        <w:t>I.1:</w:t>
      </w:r>
      <w:r>
        <w:rPr>
          <w:rFonts w:ascii="Trebuchet MS" w:hAnsi="Trebuchet MS"/>
          <w:sz w:val="20"/>
          <w:szCs w:val="20"/>
        </w:rPr>
        <w:tab/>
      </w:r>
      <w:r w:rsidRPr="008E0A3C">
        <w:rPr>
          <w:rFonts w:ascii="Trebuchet MS" w:hAnsi="Trebuchet MS"/>
          <w:sz w:val="20"/>
          <w:szCs w:val="20"/>
        </w:rPr>
        <w:t>Identify components and sources of income.</w:t>
      </w:r>
    </w:p>
    <w:p w:rsidR="00DA1946" w:rsidRPr="008E0A3C" w:rsidRDefault="00DA1946" w:rsidP="00DA1946">
      <w:pPr>
        <w:tabs>
          <w:tab w:val="right" w:pos="2160"/>
          <w:tab w:val="left" w:pos="2304"/>
        </w:tabs>
        <w:spacing w:line="264" w:lineRule="auto"/>
        <w:ind w:left="1200" w:right="576" w:hanging="1200"/>
        <w:rPr>
          <w:rFonts w:ascii="Trebuchet MS" w:hAnsi="Trebuchet MS"/>
          <w:sz w:val="20"/>
          <w:szCs w:val="20"/>
        </w:rPr>
      </w:pPr>
      <w:r>
        <w:rPr>
          <w:rFonts w:ascii="Trebuchet MS" w:hAnsi="Trebuchet MS"/>
          <w:sz w:val="20"/>
          <w:szCs w:val="20"/>
        </w:rPr>
        <w:tab/>
      </w:r>
      <w:r>
        <w:rPr>
          <w:rFonts w:ascii="Trebuchet MS" w:hAnsi="Trebuchet MS"/>
          <w:sz w:val="20"/>
          <w:szCs w:val="20"/>
        </w:rPr>
        <w:tab/>
        <w:t>MM.2:</w:t>
      </w:r>
      <w:r>
        <w:rPr>
          <w:rFonts w:ascii="Trebuchet MS" w:hAnsi="Trebuchet MS"/>
          <w:sz w:val="20"/>
          <w:szCs w:val="20"/>
        </w:rPr>
        <w:tab/>
      </w:r>
      <w:r w:rsidRPr="008E0A3C">
        <w:rPr>
          <w:rFonts w:ascii="Trebuchet MS" w:hAnsi="Trebuchet MS"/>
          <w:sz w:val="20"/>
          <w:szCs w:val="20"/>
        </w:rPr>
        <w:t>Interpret the opportunity costs of financial decisions.</w:t>
      </w:r>
    </w:p>
    <w:p w:rsidR="00DA1946" w:rsidRPr="008E0A3C" w:rsidRDefault="00DA1946" w:rsidP="00DA1946">
      <w:pPr>
        <w:tabs>
          <w:tab w:val="right" w:pos="2160"/>
          <w:tab w:val="left" w:pos="2304"/>
        </w:tabs>
        <w:spacing w:after="40" w:line="264" w:lineRule="auto"/>
        <w:ind w:left="1195" w:right="576" w:hanging="1195"/>
        <w:rPr>
          <w:rFonts w:ascii="Trebuchet MS" w:hAnsi="Trebuchet MS"/>
          <w:sz w:val="20"/>
          <w:szCs w:val="20"/>
        </w:rPr>
      </w:pPr>
      <w:r>
        <w:rPr>
          <w:rFonts w:ascii="Trebuchet MS" w:hAnsi="Trebuchet MS"/>
          <w:sz w:val="20"/>
          <w:szCs w:val="20"/>
        </w:rPr>
        <w:tab/>
      </w:r>
      <w:r>
        <w:rPr>
          <w:rFonts w:ascii="Trebuchet MS" w:hAnsi="Trebuchet MS"/>
          <w:sz w:val="20"/>
          <w:szCs w:val="20"/>
        </w:rPr>
        <w:tab/>
        <w:t>MM.4:</w:t>
      </w:r>
      <w:r>
        <w:rPr>
          <w:rFonts w:ascii="Trebuchet MS" w:hAnsi="Trebuchet MS"/>
          <w:sz w:val="20"/>
          <w:szCs w:val="20"/>
        </w:rPr>
        <w:tab/>
      </w:r>
      <w:r w:rsidRPr="008E0A3C">
        <w:rPr>
          <w:rFonts w:ascii="Trebuchet MS" w:hAnsi="Trebuchet MS"/>
          <w:sz w:val="20"/>
          <w:szCs w:val="20"/>
        </w:rPr>
        <w:t>Apply a decision</w:t>
      </w:r>
      <w:r>
        <w:rPr>
          <w:rFonts w:ascii="Trebuchet MS" w:hAnsi="Trebuchet MS"/>
          <w:sz w:val="20"/>
          <w:szCs w:val="20"/>
        </w:rPr>
        <w:t>-</w:t>
      </w:r>
      <w:r w:rsidRPr="008E0A3C">
        <w:rPr>
          <w:rFonts w:ascii="Trebuchet MS" w:hAnsi="Trebuchet MS"/>
          <w:sz w:val="20"/>
          <w:szCs w:val="20"/>
        </w:rPr>
        <w:t>making process to personal financial choices.</w:t>
      </w:r>
    </w:p>
    <w:p w:rsidR="00DA1946" w:rsidRPr="008E0A3C" w:rsidRDefault="00DA1946" w:rsidP="00DA1946">
      <w:pPr>
        <w:tabs>
          <w:tab w:val="right" w:pos="2160"/>
          <w:tab w:val="left" w:pos="2304"/>
        </w:tabs>
        <w:spacing w:line="264" w:lineRule="auto"/>
        <w:ind w:right="576"/>
        <w:rPr>
          <w:rFonts w:ascii="Trebuchet MS" w:hAnsi="Trebuchet MS"/>
          <w:sz w:val="20"/>
          <w:szCs w:val="20"/>
        </w:rPr>
      </w:pPr>
      <w:r w:rsidRPr="00D5654C">
        <w:rPr>
          <w:rFonts w:ascii="Trebuchet MS" w:hAnsi="Trebuchet MS"/>
          <w:b/>
          <w:sz w:val="20"/>
          <w:szCs w:val="20"/>
        </w:rPr>
        <w:t>Objectives:</w:t>
      </w:r>
      <w:r>
        <w:rPr>
          <w:rFonts w:ascii="Trebuchet MS" w:hAnsi="Trebuchet MS"/>
          <w:sz w:val="20"/>
          <w:szCs w:val="20"/>
        </w:rPr>
        <w:tab/>
        <w:t>A:</w:t>
      </w:r>
      <w:r>
        <w:rPr>
          <w:rFonts w:ascii="Trebuchet MS" w:hAnsi="Trebuchet MS"/>
          <w:sz w:val="20"/>
          <w:szCs w:val="20"/>
        </w:rPr>
        <w:tab/>
      </w:r>
      <w:r w:rsidRPr="008E0A3C">
        <w:rPr>
          <w:rFonts w:ascii="Trebuchet MS" w:hAnsi="Trebuchet MS"/>
          <w:sz w:val="20"/>
          <w:szCs w:val="20"/>
        </w:rPr>
        <w:t>Define resources and the income payments to resources. (I-1)</w:t>
      </w:r>
    </w:p>
    <w:p w:rsidR="00DA1946" w:rsidRPr="008E0A3C" w:rsidRDefault="00DA1946" w:rsidP="00DA1946">
      <w:pPr>
        <w:tabs>
          <w:tab w:val="right" w:pos="2160"/>
          <w:tab w:val="left" w:pos="2304"/>
        </w:tabs>
        <w:spacing w:line="264" w:lineRule="auto"/>
        <w:ind w:left="1080" w:right="576" w:firstLine="360"/>
        <w:rPr>
          <w:rFonts w:ascii="Trebuchet MS" w:hAnsi="Trebuchet MS"/>
          <w:sz w:val="20"/>
          <w:szCs w:val="20"/>
        </w:rPr>
      </w:pPr>
      <w:r>
        <w:rPr>
          <w:rFonts w:ascii="Trebuchet MS" w:hAnsi="Trebuchet MS"/>
          <w:sz w:val="20"/>
          <w:szCs w:val="20"/>
        </w:rPr>
        <w:tab/>
        <w:t>B:</w:t>
      </w:r>
      <w:r>
        <w:rPr>
          <w:rFonts w:ascii="Trebuchet MS" w:hAnsi="Trebuchet MS"/>
          <w:sz w:val="20"/>
          <w:szCs w:val="20"/>
        </w:rPr>
        <w:tab/>
      </w:r>
      <w:r w:rsidRPr="008E0A3C">
        <w:rPr>
          <w:rFonts w:ascii="Trebuchet MS" w:hAnsi="Trebuchet MS"/>
          <w:sz w:val="20"/>
          <w:szCs w:val="20"/>
        </w:rPr>
        <w:t>Evaluate resources students possess. (I.2)</w:t>
      </w:r>
    </w:p>
    <w:p w:rsidR="00DA1946" w:rsidRPr="008E0A3C" w:rsidRDefault="00DA1946" w:rsidP="00DA1946">
      <w:pPr>
        <w:tabs>
          <w:tab w:val="right" w:pos="2160"/>
          <w:tab w:val="left" w:pos="2304"/>
        </w:tabs>
        <w:spacing w:line="264" w:lineRule="auto"/>
        <w:ind w:left="2304" w:right="576" w:hanging="1224"/>
        <w:rPr>
          <w:rFonts w:ascii="Trebuchet MS" w:hAnsi="Trebuchet MS"/>
          <w:sz w:val="20"/>
          <w:szCs w:val="20"/>
        </w:rPr>
      </w:pPr>
      <w:r>
        <w:rPr>
          <w:rFonts w:ascii="Trebuchet MS" w:hAnsi="Trebuchet MS"/>
          <w:sz w:val="20"/>
          <w:szCs w:val="20"/>
        </w:rPr>
        <w:tab/>
        <w:t>C:</w:t>
      </w:r>
      <w:r>
        <w:rPr>
          <w:rFonts w:ascii="Trebuchet MS" w:hAnsi="Trebuchet MS"/>
          <w:sz w:val="20"/>
          <w:szCs w:val="20"/>
        </w:rPr>
        <w:tab/>
      </w:r>
      <w:r w:rsidRPr="008E0A3C">
        <w:rPr>
          <w:rFonts w:ascii="Trebuchet MS" w:hAnsi="Trebuchet MS"/>
          <w:sz w:val="20"/>
          <w:szCs w:val="20"/>
        </w:rPr>
        <w:t>Analyze the relationship between education and potential income using economic reasoning. (I.2)</w:t>
      </w:r>
    </w:p>
    <w:p w:rsidR="00DA1946" w:rsidRPr="008E0A3C" w:rsidRDefault="00DA1946" w:rsidP="00DA1946">
      <w:pPr>
        <w:tabs>
          <w:tab w:val="right" w:pos="2160"/>
          <w:tab w:val="left" w:pos="2304"/>
        </w:tabs>
        <w:spacing w:line="264" w:lineRule="auto"/>
        <w:ind w:left="2304" w:right="576" w:hanging="555"/>
        <w:rPr>
          <w:rFonts w:ascii="Trebuchet MS" w:hAnsi="Trebuchet MS"/>
          <w:sz w:val="20"/>
          <w:szCs w:val="20"/>
        </w:rPr>
      </w:pPr>
      <w:r>
        <w:rPr>
          <w:rFonts w:ascii="Trebuchet MS" w:hAnsi="Trebuchet MS"/>
          <w:sz w:val="20"/>
          <w:szCs w:val="20"/>
        </w:rPr>
        <w:tab/>
        <w:t>D:</w:t>
      </w:r>
      <w:r>
        <w:rPr>
          <w:rFonts w:ascii="Trebuchet MS" w:hAnsi="Trebuchet MS"/>
          <w:sz w:val="20"/>
          <w:szCs w:val="20"/>
        </w:rPr>
        <w:tab/>
      </w:r>
      <w:r w:rsidRPr="008E0A3C">
        <w:rPr>
          <w:rFonts w:ascii="Trebuchet MS" w:hAnsi="Trebuchet MS"/>
          <w:sz w:val="20"/>
          <w:szCs w:val="20"/>
        </w:rPr>
        <w:t>Examine personal characteristics to determine interests, skills and knowledge related to career choices. (I.2)</w:t>
      </w:r>
    </w:p>
    <w:p w:rsidR="00DA1946" w:rsidRPr="008E0A3C" w:rsidRDefault="00DA1946" w:rsidP="00DA1946">
      <w:pPr>
        <w:tabs>
          <w:tab w:val="right" w:pos="2160"/>
          <w:tab w:val="left" w:pos="2304"/>
        </w:tabs>
        <w:spacing w:line="264" w:lineRule="auto"/>
        <w:ind w:left="960" w:right="576" w:firstLine="120"/>
        <w:rPr>
          <w:rFonts w:ascii="Trebuchet MS" w:hAnsi="Trebuchet MS"/>
          <w:sz w:val="20"/>
          <w:szCs w:val="20"/>
        </w:rPr>
      </w:pPr>
      <w:r>
        <w:rPr>
          <w:rFonts w:ascii="Trebuchet MS" w:hAnsi="Trebuchet MS"/>
          <w:sz w:val="20"/>
          <w:szCs w:val="20"/>
        </w:rPr>
        <w:tab/>
        <w:t>F:</w:t>
      </w:r>
      <w:r>
        <w:rPr>
          <w:rFonts w:ascii="Trebuchet MS" w:hAnsi="Trebuchet MS"/>
          <w:sz w:val="20"/>
          <w:szCs w:val="20"/>
        </w:rPr>
        <w:tab/>
      </w:r>
      <w:r w:rsidRPr="008E0A3C">
        <w:rPr>
          <w:rFonts w:ascii="Trebuchet MS" w:hAnsi="Trebuchet MS"/>
          <w:sz w:val="20"/>
          <w:szCs w:val="20"/>
        </w:rPr>
        <w:t>Outline steps required to reach a career goal. (I.1, I.2)</w:t>
      </w:r>
    </w:p>
    <w:p w:rsidR="00131FEE" w:rsidRDefault="00CD76BF"/>
    <w:sectPr w:rsidR="00131F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6BF" w:rsidRDefault="00CD76BF">
      <w:r>
        <w:separator/>
      </w:r>
    </w:p>
  </w:endnote>
  <w:endnote w:type="continuationSeparator" w:id="0">
    <w:p w:rsidR="00CD76BF" w:rsidRDefault="00CD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6BF" w:rsidRDefault="00CD76BF">
      <w:r>
        <w:separator/>
      </w:r>
    </w:p>
  </w:footnote>
  <w:footnote w:type="continuationSeparator" w:id="0">
    <w:p w:rsidR="00CD76BF" w:rsidRDefault="00CD7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1E0" w:firstRow="1" w:lastRow="1" w:firstColumn="1" w:lastColumn="1" w:noHBand="0" w:noVBand="0"/>
    </w:tblPr>
    <w:tblGrid>
      <w:gridCol w:w="1174"/>
      <w:gridCol w:w="1826"/>
      <w:gridCol w:w="6504"/>
    </w:tblGrid>
    <w:tr w:rsidR="001234C0">
      <w:trPr>
        <w:trHeight w:val="368"/>
      </w:trPr>
      <w:tc>
        <w:tcPr>
          <w:tcW w:w="1174" w:type="dxa"/>
          <w:vMerge w:val="restart"/>
          <w:tcMar>
            <w:left w:w="0" w:type="dxa"/>
            <w:bottom w:w="58" w:type="dxa"/>
            <w:right w:w="115" w:type="dxa"/>
          </w:tcMar>
          <w:vAlign w:val="bottom"/>
        </w:tcPr>
        <w:p w:rsidR="001234C0" w:rsidRDefault="00DA1946" w:rsidP="0056648E">
          <w:r>
            <w:rPr>
              <w:noProof/>
            </w:rPr>
            <w:drawing>
              <wp:inline distT="0" distB="0" distL="0" distR="0">
                <wp:extent cx="571500" cy="596900"/>
                <wp:effectExtent l="0" t="0" r="0" b="0"/>
                <wp:docPr id="1" name="Picture 1" descr="CS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96900"/>
                        </a:xfrm>
                        <a:prstGeom prst="rect">
                          <a:avLst/>
                        </a:prstGeom>
                        <a:noFill/>
                        <a:ln>
                          <a:noFill/>
                        </a:ln>
                      </pic:spPr>
                    </pic:pic>
                  </a:graphicData>
                </a:graphic>
              </wp:inline>
            </w:drawing>
          </w:r>
        </w:p>
      </w:tc>
      <w:tc>
        <w:tcPr>
          <w:tcW w:w="1826" w:type="dxa"/>
          <w:vMerge w:val="restart"/>
          <w:tcBorders>
            <w:right w:val="nil"/>
          </w:tcBorders>
          <w:tcMar>
            <w:top w:w="29" w:type="dxa"/>
            <w:left w:w="0" w:type="dxa"/>
            <w:bottom w:w="29" w:type="dxa"/>
            <w:right w:w="115" w:type="dxa"/>
          </w:tcMar>
          <w:vAlign w:val="bottom"/>
        </w:tcPr>
        <w:p w:rsidR="001234C0" w:rsidRPr="00567881" w:rsidRDefault="00DA1946" w:rsidP="0056648E">
          <w:pPr>
            <w:spacing w:line="192" w:lineRule="auto"/>
            <w:rPr>
              <w:rFonts w:ascii="Trebuchet MS" w:hAnsi="Trebuchet MS"/>
              <w:sz w:val="28"/>
              <w:szCs w:val="28"/>
            </w:rPr>
          </w:pPr>
          <w:r w:rsidRPr="00567881">
            <w:rPr>
              <w:rFonts w:ascii="Trebuchet MS" w:hAnsi="Trebuchet MS"/>
              <w:b/>
              <w:sz w:val="36"/>
              <w:szCs w:val="36"/>
            </w:rPr>
            <w:t>C</w:t>
          </w:r>
          <w:r w:rsidRPr="00567881">
            <w:rPr>
              <w:rFonts w:ascii="Trebuchet MS" w:hAnsi="Trebuchet MS"/>
              <w:sz w:val="28"/>
              <w:szCs w:val="28"/>
            </w:rPr>
            <w:t xml:space="preserve">onsumer </w:t>
          </w:r>
        </w:p>
        <w:p w:rsidR="001234C0" w:rsidRPr="00567881" w:rsidRDefault="00DA1946" w:rsidP="0056648E">
          <w:pPr>
            <w:spacing w:line="192" w:lineRule="auto"/>
            <w:rPr>
              <w:rFonts w:ascii="Trebuchet MS" w:hAnsi="Trebuchet MS"/>
              <w:sz w:val="28"/>
              <w:szCs w:val="28"/>
            </w:rPr>
          </w:pPr>
          <w:r w:rsidRPr="00567881">
            <w:rPr>
              <w:rFonts w:ascii="Trebuchet MS" w:hAnsi="Trebuchet MS"/>
              <w:b/>
              <w:sz w:val="36"/>
              <w:szCs w:val="36"/>
            </w:rPr>
            <w:t>S</w:t>
          </w:r>
          <w:r w:rsidRPr="00567881">
            <w:rPr>
              <w:rFonts w:ascii="Trebuchet MS" w:hAnsi="Trebuchet MS"/>
              <w:sz w:val="28"/>
              <w:szCs w:val="28"/>
            </w:rPr>
            <w:t>cene</w:t>
          </w:r>
        </w:p>
        <w:p w:rsidR="001234C0" w:rsidRPr="00CA2016" w:rsidRDefault="00DA1946" w:rsidP="0056648E">
          <w:pPr>
            <w:spacing w:line="192" w:lineRule="auto"/>
            <w:rPr>
              <w:rFonts w:ascii="Trebuchet MS" w:hAnsi="Trebuchet MS"/>
              <w:sz w:val="22"/>
              <w:szCs w:val="22"/>
            </w:rPr>
          </w:pPr>
          <w:r w:rsidRPr="00567881">
            <w:rPr>
              <w:rFonts w:ascii="Trebuchet MS" w:hAnsi="Trebuchet MS"/>
              <w:b/>
              <w:sz w:val="36"/>
              <w:szCs w:val="36"/>
            </w:rPr>
            <w:t>I</w:t>
          </w:r>
          <w:r w:rsidRPr="00567881">
            <w:rPr>
              <w:rFonts w:ascii="Trebuchet MS" w:hAnsi="Trebuchet MS"/>
              <w:sz w:val="28"/>
              <w:szCs w:val="28"/>
            </w:rPr>
            <w:t>nvestigation</w:t>
          </w:r>
        </w:p>
      </w:tc>
      <w:tc>
        <w:tcPr>
          <w:tcW w:w="6504" w:type="dxa"/>
          <w:tcBorders>
            <w:top w:val="nil"/>
            <w:left w:val="nil"/>
            <w:bottom w:val="dotted" w:sz="8" w:space="0" w:color="auto"/>
            <w:right w:val="nil"/>
          </w:tcBorders>
          <w:vAlign w:val="bottom"/>
        </w:tcPr>
        <w:p w:rsidR="001234C0" w:rsidRPr="00567881" w:rsidRDefault="00DA1946" w:rsidP="0056648E">
          <w:pPr>
            <w:spacing w:line="197" w:lineRule="auto"/>
            <w:ind w:right="144"/>
            <w:jc w:val="right"/>
            <w:rPr>
              <w:rFonts w:ascii="Trebuchet MS" w:hAnsi="Trebuchet MS"/>
              <w:sz w:val="18"/>
              <w:szCs w:val="18"/>
            </w:rPr>
          </w:pPr>
          <w:r>
            <w:rPr>
              <w:rFonts w:ascii="Trebuchet MS" w:hAnsi="Trebuchet MS"/>
              <w:sz w:val="18"/>
              <w:szCs w:val="18"/>
            </w:rPr>
            <w:t xml:space="preserve">CSI 5 – Careers and Planning </w:t>
          </w:r>
        </w:p>
      </w:tc>
    </w:tr>
    <w:tr w:rsidR="001234C0">
      <w:trPr>
        <w:trHeight w:val="192"/>
      </w:trPr>
      <w:tc>
        <w:tcPr>
          <w:tcW w:w="1174" w:type="dxa"/>
          <w:vMerge/>
          <w:tcBorders>
            <w:bottom w:val="dotted" w:sz="8" w:space="0" w:color="auto"/>
          </w:tcBorders>
          <w:tcMar>
            <w:left w:w="115" w:type="dxa"/>
            <w:bottom w:w="58" w:type="dxa"/>
            <w:right w:w="115" w:type="dxa"/>
          </w:tcMar>
          <w:vAlign w:val="bottom"/>
        </w:tcPr>
        <w:p w:rsidR="001234C0" w:rsidRDefault="00CD76BF" w:rsidP="0056648E"/>
      </w:tc>
      <w:tc>
        <w:tcPr>
          <w:tcW w:w="1826" w:type="dxa"/>
          <w:vMerge/>
          <w:tcBorders>
            <w:bottom w:val="dotted" w:sz="8" w:space="0" w:color="auto"/>
            <w:right w:val="dotted" w:sz="8" w:space="0" w:color="auto"/>
          </w:tcBorders>
          <w:tcMar>
            <w:top w:w="29" w:type="dxa"/>
            <w:left w:w="115" w:type="dxa"/>
            <w:bottom w:w="58" w:type="dxa"/>
            <w:right w:w="115" w:type="dxa"/>
          </w:tcMar>
          <w:vAlign w:val="bottom"/>
        </w:tcPr>
        <w:p w:rsidR="001234C0" w:rsidRDefault="00CD76BF" w:rsidP="0056648E">
          <w:pPr>
            <w:spacing w:line="197" w:lineRule="auto"/>
            <w:rPr>
              <w:rFonts w:ascii="Trebuchet MS" w:hAnsi="Trebuchet MS"/>
              <w:sz w:val="22"/>
              <w:szCs w:val="22"/>
            </w:rPr>
          </w:pPr>
        </w:p>
      </w:tc>
      <w:tc>
        <w:tcPr>
          <w:tcW w:w="6504" w:type="dxa"/>
          <w:tcBorders>
            <w:top w:val="dotted" w:sz="8" w:space="0" w:color="auto"/>
            <w:left w:val="dotted" w:sz="8" w:space="0" w:color="auto"/>
            <w:bottom w:val="nil"/>
            <w:right w:val="dotted" w:sz="8" w:space="0" w:color="auto"/>
          </w:tcBorders>
          <w:tcMar>
            <w:top w:w="58" w:type="dxa"/>
            <w:left w:w="115" w:type="dxa"/>
            <w:right w:w="115" w:type="dxa"/>
          </w:tcMar>
          <w:vAlign w:val="bottom"/>
        </w:tcPr>
        <w:p w:rsidR="001234C0" w:rsidRPr="00D6671E" w:rsidRDefault="00DA1946" w:rsidP="0056648E">
          <w:pPr>
            <w:spacing w:line="197" w:lineRule="auto"/>
            <w:jc w:val="right"/>
            <w:rPr>
              <w:rFonts w:ascii="Trebuchet MS" w:hAnsi="Trebuchet MS"/>
              <w:b/>
              <w:sz w:val="32"/>
              <w:szCs w:val="32"/>
            </w:rPr>
          </w:pPr>
          <w:r>
            <w:rPr>
              <w:rFonts w:ascii="Trebuchet MS" w:hAnsi="Trebuchet MS"/>
              <w:b/>
              <w:sz w:val="32"/>
              <w:szCs w:val="32"/>
            </w:rPr>
            <w:t>Shopping for a Career</w:t>
          </w:r>
        </w:p>
      </w:tc>
    </w:tr>
  </w:tbl>
  <w:p w:rsidR="001234C0" w:rsidRDefault="00CD7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A5D38"/>
    <w:multiLevelType w:val="hybridMultilevel"/>
    <w:tmpl w:val="14985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1AE7D2D"/>
    <w:multiLevelType w:val="hybridMultilevel"/>
    <w:tmpl w:val="E97E2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46"/>
    <w:rsid w:val="000F22DA"/>
    <w:rsid w:val="0023729D"/>
    <w:rsid w:val="00CD76BF"/>
    <w:rsid w:val="00DA1946"/>
    <w:rsid w:val="00EC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19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A1946"/>
    <w:pPr>
      <w:tabs>
        <w:tab w:val="center" w:pos="4320"/>
        <w:tab w:val="right" w:pos="8640"/>
      </w:tabs>
    </w:pPr>
  </w:style>
  <w:style w:type="character" w:customStyle="1" w:styleId="HeaderChar">
    <w:name w:val="Header Char"/>
    <w:basedOn w:val="DefaultParagraphFont"/>
    <w:link w:val="Header"/>
    <w:rsid w:val="00DA19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1946"/>
    <w:rPr>
      <w:rFonts w:ascii="Tahoma" w:hAnsi="Tahoma" w:cs="Tahoma"/>
      <w:sz w:val="16"/>
      <w:szCs w:val="16"/>
    </w:rPr>
  </w:style>
  <w:style w:type="character" w:customStyle="1" w:styleId="BalloonTextChar">
    <w:name w:val="Balloon Text Char"/>
    <w:basedOn w:val="DefaultParagraphFont"/>
    <w:link w:val="BalloonText"/>
    <w:uiPriority w:val="99"/>
    <w:semiHidden/>
    <w:rsid w:val="00DA19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19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A1946"/>
    <w:pPr>
      <w:tabs>
        <w:tab w:val="center" w:pos="4320"/>
        <w:tab w:val="right" w:pos="8640"/>
      </w:tabs>
    </w:pPr>
  </w:style>
  <w:style w:type="character" w:customStyle="1" w:styleId="HeaderChar">
    <w:name w:val="Header Char"/>
    <w:basedOn w:val="DefaultParagraphFont"/>
    <w:link w:val="Header"/>
    <w:rsid w:val="00DA19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1946"/>
    <w:rPr>
      <w:rFonts w:ascii="Tahoma" w:hAnsi="Tahoma" w:cs="Tahoma"/>
      <w:sz w:val="16"/>
      <w:szCs w:val="16"/>
    </w:rPr>
  </w:style>
  <w:style w:type="character" w:customStyle="1" w:styleId="BalloonTextChar">
    <w:name w:val="Balloon Text Char"/>
    <w:basedOn w:val="DefaultParagraphFont"/>
    <w:link w:val="BalloonText"/>
    <w:uiPriority w:val="99"/>
    <w:semiHidden/>
    <w:rsid w:val="00DA19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Sullivan</dc:creator>
  <cp:lastModifiedBy>Dan Sullivan</cp:lastModifiedBy>
  <cp:revision>2</cp:revision>
  <dcterms:created xsi:type="dcterms:W3CDTF">2015-09-14T05:47:00Z</dcterms:created>
  <dcterms:modified xsi:type="dcterms:W3CDTF">2015-09-14T05:47:00Z</dcterms:modified>
</cp:coreProperties>
</file>